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ECFA4A">
      <w:pPr>
        <w:jc w:val="center"/>
      </w:pPr>
      <w:bookmarkStart w:id="0" w:name="_GoBack"/>
      <w:r>
        <w:rPr>
          <w:rFonts w:hint="eastAsia"/>
          <w:b/>
          <w:bCs/>
          <w:sz w:val="30"/>
          <w:szCs w:val="30"/>
        </w:rPr>
        <w:t>聚合材料冻干的优势</w:t>
      </w:r>
      <w:bookmarkEnd w:id="0"/>
    </w:p>
    <w:p w14:paraId="3904CDE5">
      <w:r>
        <w:rPr>
          <w:rFonts w:hint="eastAsia"/>
        </w:rPr>
        <w:t>聚合材料是指高分子聚合物，是指由小分子化合物通过聚合反应形成高分子的材料统称为聚合材料。</w:t>
      </w:r>
    </w:p>
    <w:p w14:paraId="0E45DB25">
      <w:pPr>
        <w:rPr>
          <w:rFonts w:hint="eastAsia"/>
        </w:rPr>
      </w:pPr>
      <w:r>
        <w:rPr>
          <w:rFonts w:hint="eastAsia"/>
        </w:rPr>
        <w:t>聚合材料冻干是指</w:t>
      </w:r>
      <w:r>
        <w:rPr>
          <w:rFonts w:hint="eastAsia"/>
        </w:rPr>
        <w:t>含有聚合物的溶液或悬浮液，通过</w:t>
      </w:r>
      <w:r>
        <w:rPr>
          <w:rFonts w:hint="eastAsia"/>
        </w:rPr>
        <w:t>冷冻干燥</w:t>
      </w:r>
      <w:r>
        <w:t> </w:t>
      </w:r>
      <w:r>
        <w:rPr>
          <w:rFonts w:hint="eastAsia"/>
        </w:rPr>
        <w:t>技术，去除溶剂，从而得到具有多孔、疏松结构的固体聚合物材料的过程。</w:t>
      </w:r>
    </w:p>
    <w:p w14:paraId="017EDE79">
      <w:pPr>
        <w:rPr>
          <w:rFonts w:hint="eastAsia"/>
        </w:rPr>
      </w:pPr>
      <w:r>
        <w:rPr>
          <w:rFonts w:hint="eastAsia"/>
        </w:rPr>
        <w:t>聚合材料冻干的关键优势：</w:t>
      </w:r>
    </w:p>
    <w:p w14:paraId="108E143C">
      <w:pPr>
        <w:rPr>
          <w:rFonts w:hint="eastAsia"/>
        </w:rPr>
      </w:pPr>
      <w:r>
        <w:rPr>
          <w:rFonts w:hint="default"/>
        </w:rPr>
        <w:t>1.</w:t>
      </w:r>
      <w:r>
        <w:rPr>
          <w:rFonts w:hint="default"/>
        </w:rPr>
        <w:t>    </w:t>
      </w:r>
      <w:r>
        <w:rPr>
          <w:rFonts w:hint="eastAsia"/>
        </w:rPr>
        <w:t>保持多孔结构</w:t>
      </w:r>
      <w:r>
        <w:rPr>
          <w:rFonts w:hint="eastAsia"/>
        </w:rPr>
        <w:t>：</w:t>
      </w:r>
      <w:r>
        <w:rPr>
          <w:rFonts w:hint="eastAsia"/>
        </w:rPr>
        <w:t>通过控制冰晶的形态，可以精确调控最终材料的孔径、孔容和孔隙率。是其他干燥方法无法实现的。</w:t>
      </w:r>
    </w:p>
    <w:p w14:paraId="51CC48E5">
      <w:pPr>
        <w:rPr>
          <w:rFonts w:hint="eastAsia"/>
        </w:rPr>
      </w:pPr>
      <w:r>
        <w:rPr>
          <w:rFonts w:hint="default"/>
        </w:rPr>
        <w:t>2.</w:t>
      </w:r>
      <w:r>
        <w:rPr>
          <w:rFonts w:hint="default"/>
        </w:rPr>
        <w:t>    </w:t>
      </w:r>
      <w:r>
        <w:rPr>
          <w:rFonts w:hint="eastAsia"/>
        </w:rPr>
        <w:t>避免结构坍塌</w:t>
      </w:r>
      <w:r>
        <w:rPr>
          <w:rFonts w:hint="eastAsia"/>
        </w:rPr>
        <w:t>：</w:t>
      </w:r>
      <w:r>
        <w:rPr>
          <w:rFonts w:hint="eastAsia"/>
        </w:rPr>
        <w:t>由于溶剂是通过升华去除，不存在气</w:t>
      </w:r>
      <w:r>
        <w:rPr>
          <w:rFonts w:hint="default"/>
        </w:rPr>
        <w:t>-</w:t>
      </w:r>
      <w:r>
        <w:rPr>
          <w:rFonts w:hint="eastAsia"/>
        </w:rPr>
        <w:t>液界面，从而避免了由液体表面张力引起的毛细管力，保护了脆弱的聚合物网络结构免于坍塌。</w:t>
      </w:r>
    </w:p>
    <w:p w14:paraId="482E2AA6">
      <w:pPr>
        <w:rPr>
          <w:rFonts w:hint="eastAsia"/>
        </w:rPr>
      </w:pPr>
      <w:r>
        <w:rPr>
          <w:rFonts w:hint="default"/>
        </w:rPr>
        <w:t>3.</w:t>
      </w:r>
      <w:r>
        <w:rPr>
          <w:rFonts w:hint="default"/>
        </w:rPr>
        <w:t>    </w:t>
      </w:r>
      <w:r>
        <w:rPr>
          <w:rFonts w:hint="eastAsia"/>
        </w:rPr>
        <w:t>高热敏性物质的保护</w:t>
      </w:r>
      <w:r>
        <w:rPr>
          <w:rFonts w:hint="eastAsia"/>
        </w:rPr>
        <w:t>：低温过程非常适合处理对热敏感的聚合物，能保持其生物活性。</w:t>
      </w:r>
    </w:p>
    <w:p w14:paraId="5C2B1885">
      <w:pPr>
        <w:rPr>
          <w:rFonts w:hint="eastAsia"/>
        </w:rPr>
      </w:pPr>
      <w:r>
        <w:rPr>
          <w:rFonts w:hint="default"/>
        </w:rPr>
        <w:t>4.</w:t>
      </w:r>
      <w:r>
        <w:rPr>
          <w:rFonts w:hint="default"/>
        </w:rPr>
        <w:t>    </w:t>
      </w:r>
      <w:r>
        <w:rPr>
          <w:rFonts w:hint="eastAsia"/>
        </w:rPr>
        <w:t>高比表面积</w:t>
      </w:r>
      <w:r>
        <w:rPr>
          <w:rFonts w:hint="eastAsia"/>
        </w:rPr>
        <w:t>：形成的互联多孔结构赋予了材料的比表面积，在吸附、催化、药物递送等领域非常有用。</w:t>
      </w:r>
    </w:p>
    <w:p w14:paraId="219B7E31">
      <w:pPr>
        <w:rPr>
          <w:rFonts w:hint="eastAsia"/>
        </w:rPr>
      </w:pPr>
      <w:r>
        <w:rPr>
          <w:rFonts w:hint="default"/>
        </w:rPr>
        <w:t>5.</w:t>
      </w:r>
      <w:r>
        <w:rPr>
          <w:rFonts w:hint="default"/>
        </w:rPr>
        <w:t>    </w:t>
      </w:r>
      <w:r>
        <w:rPr>
          <w:rFonts w:hint="eastAsia"/>
        </w:rPr>
        <w:t>形态多样性与复水性</w:t>
      </w:r>
      <w:r>
        <w:rPr>
          <w:rFonts w:hint="eastAsia"/>
        </w:rPr>
        <w:t>：得到的冻干产品通常是海绵状或泡沫状的固体，质地疏松，能迅速吸收溶剂并恢复其原有的凝胶或溶液状态。</w:t>
      </w:r>
    </w:p>
    <w:p w14:paraId="2711EC28">
      <w:r>
        <w:rPr>
          <w:rFonts w:hint="eastAsia"/>
        </w:rPr>
        <w:t>提供聚合物材料冻干工艺摸索，冻干工艺优化，以及冻干放大生产等。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3A3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Words>
  <Characters>9</Characters>
  <Lines>0</Lines>
  <Paragraphs>0</Paragraphs>
  <TotalTime>0</TotalTime>
  <ScaleCrop>false</ScaleCrop>
  <LinksUpToDate>false</LinksUpToDate>
  <CharactersWithSpaces>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2025-12-30T07:07:46Z</dcterms:created>
  <dc:creator>Mt</dc:creator>
  <cp:lastModifiedBy>制药网阳阳</cp:lastModifiedBy>
  <dcterms:modified xsi:type="dcterms:W3CDTF">2025-12-30T07:08:24Z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A0D39D28238745BFAD4F89A46C9936DC_12</vt:lpwstr>
  </property>
</Properties>
</file>