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C1DA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光照稳定性试验箱的维护保养方法</w:t>
      </w:r>
      <w:bookmarkEnd w:id="0"/>
    </w:p>
    <w:p w14:paraId="02153C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一、日常维护与操作规范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F7C5BD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‌1、环境与散热管理‌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BE98D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设备四周需预留散热空间(前方≥0.9米，左右及后方≥0.3米)，避免靠近墙壁或其他物品，确保散热效率。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50110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运行环境温度控制在5-35℃，湿度≤85%。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40DF4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‌2、电源与安全‌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4CA4A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使用接地可靠的三脚电源插座，定期检查电源插头、插座状态，避免漏电或短路风险。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C960B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操作前需确保加湿器水箱水位浸没加热管，防止干烧损坏组件。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2560C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‌3、清洁要求‌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963B8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箱体内外表面禁止使用酸碱类腐蚀性清洁剂，建议用中性洗涤剂擦拭后用干布擦净。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BD0EF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试验结束后需排空工作室积水并擦干，长期停用前保持箱内干燥。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1B3A8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二、定期深度维护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9506AB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‌1、制冷系统维护‌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C61F8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每半年清洁压缩机进风口及背部冷凝器的灰尘、污物，保障散热性能。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0643C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检查制冷机运转状态，确保冷凝器与墙壁距离≥1米。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7C924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‌2、加湿系统维护‌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2147B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加湿器水箱及水槽每半月清洗一次，更换纯净水，防止微生物滋生影响喷雾效果。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D195B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超声波雾化器需每月清洁换能器，确保雾化均匀性。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00211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‌3、光照组件保养‌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D000D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定期清洁氙灯表面及冷凝系统，避免灰尘影响光照强度和湿气稳定性。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CF3E9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检查氙灯连接件是否松动，确保性能稳定。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BC0F6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三、长期停用保养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0B8CE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‌1、内部干燥处理‌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8D7F0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长期停用时，设置温度40℃、湿度0%，运行3-4小时后开门通风，彻底去除湿气。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1924A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切断电源，用塑料外罩覆盖设备，防止粉尘侵入。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E2E73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‌2、周期性维护‌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B6030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停用期间每隔1-2个月通电运行一次，避免电子元件受潮或性能衰减。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952AB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四、注意事项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6F73D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‌1、样品限制‌：禁止放入腐蚀性、易燃易爆物质，避免损坏设备或引发安全事故。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47E8B7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‌2、校准要求‌：定期校准温湿度传感器及光照强度，确保测试结果准确性。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5DCFA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‌3、故障处理‌：若设备异常，优先检查熔断器及供电状态，避免自行拆解。</w:t>
      </w:r>
    </w:p>
    <w:p w14:paraId="23E434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通过‌环境控制、定期清洁、组件维护及安全操作‌四维协同，可有效延长光照稳定性试验箱寿命，保障试验精度。</w:t>
      </w:r>
    </w:p>
    <w:p w14:paraId="2475BE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55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2026-04-30T07:40:55Z</dcterms:created>
  <dc:creator>Mt</dc:creator>
  <cp:lastModifiedBy>制药网阳阳</cp:lastModifiedBy>
  <dcterms:modified xsi:type="dcterms:W3CDTF">2026-04-30T07:41:26Z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5B4C24FD1D3847D39B6BB3B24F663BC6_12</vt:lpwstr>
  </property>
</Properties>
</file>